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</w:pPr>
      <w:r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 xml:space="preserve">Nazwa projektu : </w:t>
      </w:r>
      <w:r w:rsidR="00475DA1" w:rsidRPr="00475DA1"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>Dariusz Maciszewski MEL PW Warszawa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</w:pPr>
      <w:r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 xml:space="preserve">Numer projektu : </w:t>
      </w:r>
      <w:r w:rsidR="00475DA1" w:rsidRPr="00475DA1"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>P-2014-09-033170</w:t>
      </w:r>
    </w:p>
    <w:p w:rsidR="00000000" w:rsidRDefault="00475DA1">
      <w:pPr>
        <w:autoSpaceDE w:val="0"/>
        <w:autoSpaceDN w:val="0"/>
        <w:adjustRightInd w:val="0"/>
        <w:jc w:val="left"/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</w:pPr>
      <w:r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>System</w:t>
      </w:r>
      <w:r w:rsidR="008A70ED"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 xml:space="preserve"> : </w:t>
      </w:r>
      <w:r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>VRF J II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kern w:val="0"/>
          <w:sz w:val="20"/>
          <w:szCs w:val="20"/>
          <w:lang w:val="ja-JP" w:eastAsia="pl-PL"/>
        </w:rPr>
      </w:pPr>
      <w:r>
        <w:rPr>
          <w:rFonts w:hAnsi="Times New Roman"/>
          <w:kern w:val="0"/>
          <w:sz w:val="20"/>
          <w:szCs w:val="20"/>
          <w:lang w:val="ja-JP" w:eastAsia="pl-PL"/>
        </w:rPr>
        <w:t>Przygotowa</w:t>
      </w:r>
      <w:r>
        <w:rPr>
          <w:rFonts w:hAnsi="Times New Roman" w:hint="eastAsia"/>
          <w:kern w:val="0"/>
          <w:sz w:val="20"/>
          <w:szCs w:val="20"/>
          <w:lang w:val="ja-JP" w:eastAsia="pl-PL"/>
        </w:rPr>
        <w:t>ł</w:t>
      </w:r>
      <w:r>
        <w:rPr>
          <w:rFonts w:hAnsi="Times New Roman"/>
          <w:kern w:val="0"/>
          <w:sz w:val="20"/>
          <w:szCs w:val="20"/>
          <w:lang w:val="ja-JP" w:eastAsia="pl-PL"/>
        </w:rPr>
        <w:t xml:space="preserve"> : Agata Fory</w:t>
      </w:r>
      <w:r>
        <w:rPr>
          <w:rFonts w:hAnsi="Times New Roman" w:hint="eastAsia"/>
          <w:kern w:val="0"/>
          <w:sz w:val="20"/>
          <w:szCs w:val="20"/>
          <w:lang w:val="ja-JP" w:eastAsia="pl-PL"/>
        </w:rPr>
        <w:t>ś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kern w:val="0"/>
          <w:sz w:val="20"/>
          <w:szCs w:val="20"/>
          <w:lang w:val="ja-JP" w:eastAsia="pl-PL"/>
        </w:rPr>
      </w:pPr>
      <w:r>
        <w:rPr>
          <w:rFonts w:hAnsi="Times New Roman"/>
          <w:kern w:val="0"/>
          <w:sz w:val="20"/>
          <w:szCs w:val="20"/>
          <w:lang w:val="ja-JP" w:eastAsia="pl-PL"/>
        </w:rPr>
        <w:t>Firma : Klima-Therm S.A.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kern w:val="0"/>
          <w:sz w:val="20"/>
          <w:szCs w:val="20"/>
          <w:lang w:val="ja-JP"/>
        </w:rPr>
      </w:pPr>
      <w:r>
        <w:rPr>
          <w:rFonts w:hAnsi="Times New Roman"/>
          <w:kern w:val="0"/>
          <w:sz w:val="20"/>
          <w:szCs w:val="20"/>
          <w:lang w:val="ja-JP" w:eastAsia="pl-PL"/>
        </w:rPr>
        <w:t xml:space="preserve">Adres : </w:t>
      </w:r>
      <w:hyperlink r:id="rId7" w:history="1">
        <w:r w:rsidR="00475DA1" w:rsidRPr="00A4517D">
          <w:rPr>
            <w:rStyle w:val="Hipercze"/>
            <w:rFonts w:hAnsi="Times New Roman"/>
            <w:kern w:val="0"/>
            <w:sz w:val="20"/>
            <w:szCs w:val="20"/>
            <w:lang w:val="ja-JP" w:eastAsia="pl-PL"/>
          </w:rPr>
          <w:t>aforys@klima-therm.pl</w:t>
        </w:r>
      </w:hyperlink>
    </w:p>
    <w:p w:rsidR="00475DA1" w:rsidRPr="00475DA1" w:rsidRDefault="00475DA1">
      <w:pPr>
        <w:autoSpaceDE w:val="0"/>
        <w:autoSpaceDN w:val="0"/>
        <w:adjustRightInd w:val="0"/>
        <w:jc w:val="left"/>
        <w:rPr>
          <w:rFonts w:hAnsi="Times New Roman"/>
          <w:kern w:val="0"/>
          <w:sz w:val="20"/>
          <w:szCs w:val="20"/>
          <w:lang w:val="pl-PL"/>
        </w:rPr>
      </w:pPr>
      <w:r>
        <w:rPr>
          <w:rFonts w:hAnsi="Times New Roman"/>
          <w:kern w:val="0"/>
          <w:sz w:val="20"/>
          <w:szCs w:val="20"/>
          <w:lang w:val="ja-JP"/>
        </w:rPr>
        <w:t>T</w:t>
      </w:r>
      <w:r>
        <w:rPr>
          <w:rFonts w:hAnsi="Times New Roman" w:hint="eastAsia"/>
          <w:kern w:val="0"/>
          <w:sz w:val="20"/>
          <w:szCs w:val="20"/>
          <w:lang w:val="ja-JP"/>
        </w:rPr>
        <w:t>el.</w:t>
      </w:r>
      <w:r>
        <w:rPr>
          <w:rFonts w:hAnsi="Times New Roman"/>
          <w:kern w:val="0"/>
          <w:sz w:val="20"/>
          <w:szCs w:val="20"/>
          <w:lang w:val="pl-PL"/>
        </w:rPr>
        <w:t>: 601</w:t>
      </w:r>
      <w:r>
        <w:rPr>
          <w:rFonts w:hAnsi="Times New Roman"/>
          <w:kern w:val="0"/>
          <w:sz w:val="20"/>
          <w:szCs w:val="20"/>
          <w:lang w:val="pl-PL"/>
        </w:rPr>
        <w:t> </w:t>
      </w:r>
      <w:r>
        <w:rPr>
          <w:rFonts w:hAnsi="Times New Roman"/>
          <w:kern w:val="0"/>
          <w:sz w:val="20"/>
          <w:szCs w:val="20"/>
          <w:lang w:val="pl-PL"/>
        </w:rPr>
        <w:t>806 373</w:t>
      </w:r>
      <w:bookmarkStart w:id="0" w:name="_GoBack"/>
      <w:bookmarkEnd w:id="0"/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1.Wykaz urz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ą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dze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ń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1.1.Wykaz urz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ą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dze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ń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0"/>
        <w:gridCol w:w="1200"/>
        <w:gridCol w:w="4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Ilo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Typ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Pompa ciep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 J-II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AUXB12GALH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Zwarty Kasetonowy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UTG-UFYC-W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Maskownica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UTP-AX054A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Tr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ó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jnik</w:t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1.2.Wykaz urz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ą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dze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ń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 xml:space="preserve"> 2 (Rury)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800"/>
        <w:gridCol w:w="800"/>
        <w:gridCol w:w="800"/>
        <w:gridCol w:w="8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D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ugo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rury(m)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6,35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9,52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12,70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15,88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Suma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1.3.Wykaz urz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ą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dze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ń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 xml:space="preserve"> 3 (Kalkulacja dodatkowej ilo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ś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ci czynnika ch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odniczego)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Czynnik ch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R410A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0,00</w:t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2.Szczeg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jedn. wewn.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2.1.Tabela skr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t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w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3500"/>
        <w:gridCol w:w="1200"/>
        <w:gridCol w:w="38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Nazwa w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asna urz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HC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Rzeczywista 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 (z kompensacj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odszraniania)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Nazwa modelu urz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Wydajno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powietrza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Przep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yw powietrza dost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pny dla niskiej i wysokiej pr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dko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 wentylatora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Nominalna 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ESP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Zewn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trzne ci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nienie statyczne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H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Nominalna 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D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ź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wi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nienie akustyczne dla niskiej i wysokiej pr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ko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 wentylatora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Temperatura wewn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trzna dla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odzenia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MCA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Minimalny pob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ó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 pr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du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TC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Wymagana 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WxSxG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Wysoko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x Szeroko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x G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boko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czna rzeczywista 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Masa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Masa urz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SC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Wymagana jawna moc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T. naw. C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Temperatura nawiewu dla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odzenia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SC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Rzeczywista jawna moc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T. naw. G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Temperatura nawiewu dla grzania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G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Temperatura wewn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trzna dla grzania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HE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Pojemno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wymiennika ciep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HC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Wymagana 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 (z kompensacj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odszraniania)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2.2.Jedn. zewn.1 (System VRF) - AJYA45LALH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684"/>
        <w:gridCol w:w="684"/>
        <w:gridCol w:w="900"/>
        <w:gridCol w:w="684"/>
        <w:gridCol w:w="576"/>
        <w:gridCol w:w="684"/>
        <w:gridCol w:w="576"/>
        <w:gridCol w:w="684"/>
        <w:gridCol w:w="684"/>
        <w:gridCol w:w="57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H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(C/%)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TC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SC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SC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G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(C)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HC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AUXB12GALH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27,0/43,4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2,7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20,0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AUXB12GALH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27,0/43,4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2,7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20,0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AUXB12GALH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27,0/43,4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2,7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20,0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AUXB12GALH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27,0/43,4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2,7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20,0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990"/>
        <w:gridCol w:w="720"/>
        <w:gridCol w:w="684"/>
        <w:gridCol w:w="684"/>
        <w:gridCol w:w="1260"/>
        <w:gridCol w:w="684"/>
        <w:gridCol w:w="117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Wydajno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powietrza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(m3/h)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ESP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(Pa)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D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ź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wi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(dB)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MCA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(A)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WxSxG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(mm)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Masa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(kg)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Obraz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AUXB12GALH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Wysokie </w:t>
            </w:r>
          </w:p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600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245x570x570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15,00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 w:hint="eastAsia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533400" cy="2095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AUXB12GALH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Wysokie </w:t>
            </w:r>
          </w:p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600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245x570x570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15,00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 w:hint="eastAsia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533400" cy="2095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AUXB12GALH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Wysokie </w:t>
            </w:r>
          </w:p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600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245x570x570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15,00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 w:hint="eastAsia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533400" cy="2095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AUXB12GALH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Wysokie </w:t>
            </w:r>
          </w:p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600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245x570x570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15,00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 w:hint="eastAsia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533400" cy="20955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3.Szczeg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jedn. zewn.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3.1.Tabela skr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t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w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3300"/>
        <w:gridCol w:w="1500"/>
        <w:gridCol w:w="33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Nazwa w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asna urz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G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Temp. zewn. (termometru suchego) dla grzania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Nazwa modelu urz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HC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EER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Wska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ź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nik efektywno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 energetycznej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MCA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Minimalny pob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ó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 pr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du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COP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Wsp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ół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czynnik efektywno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 energetycznej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MFA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Pr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 g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łó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wnego bezpiecznika (wy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cznika obwodowego)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C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Nominalna 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WxSxG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Wysoko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x Szeroko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x G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boko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H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Nominalna 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Masa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Masa urz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Komb.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Odsetek po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cze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Czynnik ch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.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Fabrycznie nape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niona ilo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czynnika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C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Temp. zewn. (termometru suchego) dla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odzenia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TC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czna rzeczywista wydajno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 w:hint="eastAsia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3.2.Szczeg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jedn. zewn.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684"/>
        <w:gridCol w:w="684"/>
        <w:gridCol w:w="684"/>
        <w:gridCol w:w="684"/>
        <w:gridCol w:w="684"/>
        <w:gridCol w:w="900"/>
        <w:gridCol w:w="684"/>
        <w:gridCol w:w="684"/>
        <w:gridCol w:w="6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EER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COP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Komb.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(%)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H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(C)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G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(C)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HC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Jedn. zewn.1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102,9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14,0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16,0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35,0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14,4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7,0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16,5</w:t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1440"/>
        <w:gridCol w:w="720"/>
        <w:gridCol w:w="720"/>
        <w:gridCol w:w="1440"/>
        <w:gridCol w:w="720"/>
        <w:gridCol w:w="720"/>
        <w:gridCol w:w="12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Zasilanie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MCA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(A)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MFA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(A)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WxSxG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(mm)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Masa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(kg)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Czynnik ch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.</w:t>
            </w:r>
          </w:p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(kg)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Obraz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Jedn. zewn.1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1N, 230V, 50Hz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30,3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1334x970x370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117,00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5,30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 w:hint="eastAsia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762000" cy="4572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4.Schematy instalacji ch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odniczej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4.1.Orurowanie Jedn. zewn.1 (System VRF)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  <w:r>
        <w:rPr>
          <w:rFonts w:hAnsi="Times New Roman" w:cs="Times New Roman"/>
          <w:noProof/>
          <w:kern w:val="0"/>
          <w:sz w:val="24"/>
          <w:szCs w:val="24"/>
          <w:lang w:val="pl-PL" w:eastAsia="pl-PL"/>
        </w:rPr>
        <w:drawing>
          <wp:inline distT="0" distB="0" distL="0" distR="0">
            <wp:extent cx="5429250" cy="57150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5.Schematy instalacji elektrycznej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5.1.Okablowanie Jedn. zewn.1 (System VRF)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  <w:r>
        <w:rPr>
          <w:rFonts w:hAnsi="Times New Roman" w:cs="Times New Roman"/>
          <w:noProof/>
          <w:kern w:val="0"/>
          <w:sz w:val="24"/>
          <w:szCs w:val="24"/>
          <w:lang w:val="pl-PL" w:eastAsia="pl-PL"/>
        </w:rPr>
        <w:drawing>
          <wp:inline distT="0" distB="0" distL="0" distR="0">
            <wp:extent cx="6286500" cy="66675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5.2.Okablowanie Jedn. zewn.1 (System VRF)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  <w:r>
        <w:rPr>
          <w:rFonts w:hAnsi="Times New Roman" w:cs="Times New Roman"/>
          <w:noProof/>
          <w:kern w:val="0"/>
          <w:sz w:val="24"/>
          <w:szCs w:val="24"/>
          <w:lang w:val="pl-PL" w:eastAsia="pl-PL"/>
        </w:rPr>
        <w:drawing>
          <wp:inline distT="0" distB="0" distL="0" distR="0">
            <wp:extent cx="7162800" cy="519112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6.Opcje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Jedn. zewn.1 (System VRF) - AJYA45LALH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00"/>
        <w:gridCol w:w="2250"/>
        <w:gridCol w:w="400"/>
        <w:gridCol w:w="1600"/>
        <w:gridCol w:w="2250"/>
        <w:gridCol w:w="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Typ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Ilo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Typ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Ilo</w:t>
            </w:r>
            <w:r>
              <w:rPr>
                <w:rFonts w:hAnsi="Times New Roman" w:hint="eastAsia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UTG-UFYC-W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Maskownica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UTG-UFYC-W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Maskownica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UTG-UFYC-W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Maskownica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UTG-UFYC-W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Maskownica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7.Szczeg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rur / tr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jnika / rozga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łęź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nika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7.1.Szczeg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tr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jnika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23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UTP-AX054A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Jedn. zewn.1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</w:t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7.2.Szczeg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rozga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łęź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nika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7.3.Szczeg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rur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1620"/>
        <w:gridCol w:w="810"/>
        <w:gridCol w:w="810"/>
        <w:gridCol w:w="810"/>
        <w:gridCol w:w="810"/>
        <w:gridCol w:w="117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6,35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9,52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12,70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15,88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R410A(kg)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Jedn. zewn.1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A70ED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0,00</w:t>
            </w:r>
          </w:p>
        </w:tc>
      </w:tr>
    </w:tbl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7.4.Szczeg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rozdzielacza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7.5.Szczeg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rozdzielacza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7.6.Dane szczeg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modu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u DX Kit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8.Opcja u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ż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ytkownika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8.1.8.Opcje u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ż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ytkownika(projekt)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8.2.8.Opcje u</w:t>
      </w:r>
      <w:r>
        <w:rPr>
          <w:rFonts w:hAnsi="Times New Roman" w:hint="eastAsia"/>
          <w:b/>
          <w:bCs/>
          <w:kern w:val="0"/>
          <w:sz w:val="20"/>
          <w:szCs w:val="20"/>
          <w:lang w:val="ja-JP" w:eastAsia="pl-PL"/>
        </w:rPr>
        <w:t>ż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ytkownika(instalacja)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9.Room list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9.1.Room list</w:t>
      </w:r>
    </w:p>
    <w:p w:rsidR="00000000" w:rsidRDefault="008A70ED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9.2.Room-indoor list</w:t>
      </w:r>
    </w:p>
    <w:p w:rsidR="00000000" w:rsidRPr="00475DA1" w:rsidRDefault="008A70ED">
      <w:pPr>
        <w:autoSpaceDE w:val="0"/>
        <w:autoSpaceDN w:val="0"/>
        <w:adjustRightInd w:val="0"/>
        <w:jc w:val="left"/>
        <w:rPr>
          <w:lang w:val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t xml:space="preserve"> Wyst</w:t>
      </w:r>
      <w:r>
        <w:rPr>
          <w:rFonts w:hAnsi="Times New Roman" w:cs="Times New Roman" w:hint="eastAsia"/>
          <w:kern w:val="0"/>
          <w:sz w:val="24"/>
          <w:szCs w:val="24"/>
          <w:lang w:val="ja-JP" w:eastAsia="pl-PL"/>
        </w:rPr>
        <w:t>ą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pi</w:t>
      </w:r>
      <w:r>
        <w:rPr>
          <w:rFonts w:hAnsi="Times New Roman" w:cs="Times New Roman" w:hint="eastAsia"/>
          <w:kern w:val="0"/>
          <w:sz w:val="24"/>
          <w:szCs w:val="24"/>
          <w:lang w:val="ja-JP" w:eastAsia="pl-PL"/>
        </w:rPr>
        <w:t>ł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y r</w:t>
      </w:r>
      <w:r>
        <w:rPr>
          <w:rFonts w:hAnsi="Times New Roman" w:cs="Times New Roman" w:hint="eastAsia"/>
          <w:kern w:val="0"/>
          <w:sz w:val="24"/>
          <w:szCs w:val="24"/>
          <w:lang w:val="ja-JP" w:eastAsia="pl-PL"/>
        </w:rPr>
        <w:t>óż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nice mi</w:t>
      </w:r>
      <w:r>
        <w:rPr>
          <w:rFonts w:hAnsi="Times New Roman" w:cs="Times New Roman" w:hint="eastAsia"/>
          <w:kern w:val="0"/>
          <w:sz w:val="24"/>
          <w:szCs w:val="24"/>
          <w:lang w:val="ja-JP" w:eastAsia="pl-PL"/>
        </w:rPr>
        <w:t>ę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dzy obliczonym wynikiem i specyfikacj</w:t>
      </w:r>
      <w:r>
        <w:rPr>
          <w:rFonts w:hAnsi="Times New Roman" w:cs="Times New Roman" w:hint="eastAsia"/>
          <w:kern w:val="0"/>
          <w:sz w:val="24"/>
          <w:szCs w:val="24"/>
          <w:lang w:val="ja-JP" w:eastAsia="pl-PL"/>
        </w:rPr>
        <w:t>ą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.</w:t>
      </w:r>
    </w:p>
    <w:sectPr w:rsidR="00000000" w:rsidRPr="00475DA1">
      <w:headerReference w:type="default" r:id="rId13"/>
      <w:pgSz w:w="11906" w:h="16838" w:code="9"/>
      <w:pgMar w:top="1985" w:right="576" w:bottom="1701" w:left="576" w:header="1247" w:footer="992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A70ED">
      <w:pPr>
        <w:rPr>
          <w:rFonts w:cstheme="minorBidi"/>
        </w:rPr>
      </w:pPr>
      <w:r>
        <w:rPr>
          <w:rFonts w:cstheme="minorBidi"/>
        </w:rPr>
        <w:separator/>
      </w:r>
    </w:p>
  </w:endnote>
  <w:endnote w:type="continuationSeparator" w:id="0">
    <w:p w:rsidR="00000000" w:rsidRDefault="008A70ED">
      <w:pPr>
        <w:rPr>
          <w:rFonts w:cstheme="minorBidi"/>
        </w:rPr>
      </w:pPr>
      <w:r>
        <w:rPr>
          <w:rFonts w:cstheme="minorBid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A70ED">
      <w:pPr>
        <w:rPr>
          <w:rFonts w:cstheme="minorBidi"/>
        </w:rPr>
      </w:pPr>
      <w:r>
        <w:rPr>
          <w:rFonts w:cstheme="minorBidi"/>
        </w:rPr>
        <w:separator/>
      </w:r>
    </w:p>
  </w:footnote>
  <w:footnote w:type="continuationSeparator" w:id="0">
    <w:p w:rsidR="00000000" w:rsidRDefault="008A70ED">
      <w:pPr>
        <w:rPr>
          <w:rFonts w:cstheme="minorBidi"/>
        </w:rPr>
      </w:pPr>
      <w:r>
        <w:rPr>
          <w:rFonts w:cstheme="minorBid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A70ED">
    <w:pPr>
      <w:pStyle w:val="Nagwek"/>
      <w:rPr>
        <w:rFonts w:cstheme="minorBidi"/>
      </w:rPr>
    </w:pPr>
    <w:r>
      <w:fldChar w:fldCharType="begin" w:fldLock="1"/>
    </w:r>
    <w:r>
      <w:instrText xml:space="preserve">ref  SHAPE  \* MERGEFORMAT </w:instrText>
    </w:r>
    <w:r>
      <w:fldChar w:fldCharType="separate"/>
    </w:r>
    <w:r>
      <w:rPr>
        <w:noProof/>
        <w:lang w:val="pl-PL" w:eastAsia="pl-PL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character">
            <wp:posOffset>0</wp:posOffset>
          </wp:positionH>
          <wp:positionV relativeFrom="line">
            <wp:posOffset>0</wp:posOffset>
          </wp:positionV>
          <wp:extent cx="1762125" cy="4095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 noMove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Rot="1" noChangeAspect="1" noMove="1" noResize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theme="minorBidi"/>
        <w:noProof/>
        <w:lang w:val="pl-PL" w:eastAsia="pl-PL"/>
      </w:rPr>
      <w:drawing>
        <wp:inline distT="0" distB="0" distL="0" distR="0">
          <wp:extent cx="1762125" cy="409575"/>
          <wp:effectExtent l="0" t="0" r="0" b="0"/>
          <wp:docPr id="2" name="Obraz 2"/>
          <wp:cNvGraphicFramePr>
            <a:graphicFrameLocks xmlns:a="http://schemas.openxmlformats.org/drawingml/2006/main" noChangeAspect="1" noMove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Rot="1" noChangeAspect="1" noMove="1" noResize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99535" b="99535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37B22"/>
    <w:multiLevelType w:val="hybridMultilevel"/>
    <w:tmpl w:val="0F3E0B78"/>
    <w:lvl w:ilvl="0" w:tplc="D9C4C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0"/>
  <w:hyphenationZone w:val="425"/>
  <w:doNotHyphenateCaps/>
  <w:drawingGridHorizontalSpacing w:val="105"/>
  <w:drawingGridVerticalSpacing w:val="365"/>
  <w:displayHorizontalDrawingGridEvery w:val="0"/>
  <w:characterSpacingControl w:val="compressPunctuation"/>
  <w:noLineBreaksAfter w:lang="ja-JP" w:val="$([\egikmoqsuwy{£¥・｢"/>
  <w:noLineBreaksBefore w:lang="ja-JP" w:val="!%),.:;?ABCDEFGHIJKRSTUX]fhjlnprtvxz}¢・｡｣､･ﾞﾟ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DA1"/>
    <w:rsid w:val="00475DA1"/>
    <w:rsid w:val="008A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AEB56092-2C9B-478C-ABF8-7019F968E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pacing w:after="0" w:line="240" w:lineRule="auto"/>
      <w:jc w:val="both"/>
    </w:pPr>
    <w:rPr>
      <w:rFonts w:ascii="MS UI Gothic" w:eastAsia="MS UI Gothic" w:hAnsi="MS UI Gothic" w:cs="MS UI Gothic"/>
      <w:kern w:val="2"/>
      <w:sz w:val="21"/>
      <w:szCs w:val="21"/>
      <w:lang w:val="en-US" w:eastAsia="ja-JP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MS UI Gothic" w:eastAsia="MS UI Gothic" w:hAnsi="MS UI Gothic" w:cs="MS UI Gothic"/>
      <w:kern w:val="2"/>
      <w:sz w:val="21"/>
      <w:szCs w:val="21"/>
      <w:lang w:val="en-US" w:eastAsia="ja-JP"/>
    </w:rPr>
  </w:style>
  <w:style w:type="paragraph" w:styleId="Stopka">
    <w:name w:val="footer"/>
    <w:basedOn w:val="Normalny"/>
    <w:link w:val="StopkaZnak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StopkaZnak">
    <w:name w:val="Stopka Znak"/>
    <w:basedOn w:val="Domylnaczcionkaakapitu"/>
    <w:link w:val="Stopka"/>
    <w:uiPriority w:val="99"/>
    <w:semiHidden/>
    <w:rPr>
      <w:rFonts w:ascii="MS UI Gothic" w:eastAsia="MS UI Gothic" w:hAnsi="MS UI Gothic" w:cs="MS UI Gothic"/>
      <w:kern w:val="2"/>
      <w:sz w:val="21"/>
      <w:szCs w:val="21"/>
      <w:lang w:val="en-US" w:eastAsia="ja-JP"/>
    </w:rPr>
  </w:style>
  <w:style w:type="character" w:styleId="Hipercze">
    <w:name w:val="Hyperlink"/>
    <w:basedOn w:val="Domylnaczcionkaakapitu"/>
    <w:uiPriority w:val="99"/>
    <w:unhideWhenUsed/>
    <w:rsid w:val="00475D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forys@klima-therm.pl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Foryś</dc:creator>
  <cp:keywords/>
  <dc:description/>
  <cp:lastModifiedBy>Agata Foryś</cp:lastModifiedBy>
  <cp:revision>2</cp:revision>
  <dcterms:created xsi:type="dcterms:W3CDTF">2015-09-29T08:41:00Z</dcterms:created>
  <dcterms:modified xsi:type="dcterms:W3CDTF">2015-09-29T08:41:00Z</dcterms:modified>
</cp:coreProperties>
</file>